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57E" w:rsidRDefault="0054657E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57E" w:rsidRPr="009660E0" w:rsidRDefault="0054657E" w:rsidP="00E71C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sz w:val="24"/>
          <w:szCs w:val="24"/>
        </w:rPr>
        <w:t xml:space="preserve">1 блок </w:t>
      </w:r>
    </w:p>
    <w:p w:rsidR="0054657E" w:rsidRPr="009660E0" w:rsidRDefault="0054657E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77D2" w:rsidRPr="009660E0" w:rsidRDefault="00851C77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rFonts w:eastAsia="Calibri"/>
          <w:sz w:val="24"/>
          <w:szCs w:val="24"/>
          <w:lang w:val="ru-RU"/>
        </w:rPr>
        <w:t>Генеративные и соматические мутации, их роль в эволюции и селекции</w:t>
      </w:r>
      <w:r w:rsidR="000066A1" w:rsidRPr="009660E0">
        <w:rPr>
          <w:rFonts w:eastAsia="Calibri"/>
          <w:sz w:val="24"/>
          <w:szCs w:val="24"/>
          <w:lang w:val="ru-RU"/>
        </w:rPr>
        <w:t>.</w:t>
      </w:r>
    </w:p>
    <w:p w:rsidR="00C677D2" w:rsidRPr="009660E0" w:rsidRDefault="0084380A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Белки и нуклеиновые кислоты, как основные объекты изучения молекулярной биологии</w:t>
      </w:r>
      <w:r w:rsidR="000066A1" w:rsidRPr="009660E0">
        <w:rPr>
          <w:sz w:val="24"/>
          <w:szCs w:val="24"/>
          <w:lang w:val="ru-RU"/>
        </w:rPr>
        <w:t>.</w:t>
      </w:r>
    </w:p>
    <w:p w:rsidR="00C677D2" w:rsidRPr="009660E0" w:rsidRDefault="008C5913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Стратегии приспособления растений к действию стрессоров</w:t>
      </w:r>
      <w:r w:rsidR="000066A1" w:rsidRPr="009660E0">
        <w:rPr>
          <w:sz w:val="24"/>
          <w:szCs w:val="24"/>
          <w:lang w:val="ru-RU"/>
        </w:rPr>
        <w:t>.</w:t>
      </w:r>
    </w:p>
    <w:p w:rsidR="00C677D2" w:rsidRPr="009660E0" w:rsidRDefault="00B41EF3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Дифференциальная активность генов. Действие гена</w:t>
      </w:r>
      <w:r w:rsidR="000066A1" w:rsidRPr="009660E0">
        <w:rPr>
          <w:sz w:val="24"/>
          <w:szCs w:val="24"/>
          <w:lang w:val="ru-RU"/>
        </w:rPr>
        <w:t>.</w:t>
      </w:r>
    </w:p>
    <w:p w:rsidR="00C677D2" w:rsidRPr="009660E0" w:rsidRDefault="00B41EF3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val="ru-RU"/>
        </w:rPr>
        <w:t xml:space="preserve">Биспиральная модель молекулы ДНК и принцип комплементарности. </w:t>
      </w:r>
      <w:r w:rsidRPr="009660E0">
        <w:rPr>
          <w:sz w:val="24"/>
          <w:szCs w:val="24"/>
        </w:rPr>
        <w:t>Хронология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открытий</w:t>
      </w:r>
      <w:r w:rsidR="000066A1" w:rsidRPr="009660E0">
        <w:rPr>
          <w:sz w:val="24"/>
          <w:szCs w:val="24"/>
        </w:rPr>
        <w:t>.</w:t>
      </w:r>
    </w:p>
    <w:p w:rsidR="00C677D2" w:rsidRPr="009660E0" w:rsidRDefault="00B41EF3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Устойчивость и восприимчивость растений к стрессовым факторам</w:t>
      </w:r>
      <w:r w:rsidR="000066A1" w:rsidRPr="009660E0">
        <w:rPr>
          <w:sz w:val="24"/>
          <w:szCs w:val="24"/>
          <w:lang w:val="ru-RU"/>
        </w:rPr>
        <w:t>.</w:t>
      </w:r>
    </w:p>
    <w:p w:rsidR="00C677D2" w:rsidRPr="009660E0" w:rsidRDefault="00B41EF3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Понятие о наследственной (комбинативной и мутационной) и ненаследственной (модификационной, онтогенетической) изменчивости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336BEA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bCs/>
          <w:sz w:val="24"/>
          <w:szCs w:val="24"/>
          <w:lang w:val="kk-KZ"/>
        </w:rPr>
        <w:t>Генетическая роль нуклеиновых кислот. Центральная догма молекулярной биологии</w:t>
      </w:r>
      <w:r w:rsidR="000066A1" w:rsidRPr="009660E0">
        <w:rPr>
          <w:bCs/>
          <w:sz w:val="24"/>
          <w:szCs w:val="24"/>
          <w:lang w:val="kk-KZ"/>
        </w:rPr>
        <w:t>.</w:t>
      </w:r>
    </w:p>
    <w:p w:rsidR="00C677D2" w:rsidRPr="009660E0" w:rsidRDefault="00336BEA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Тропизмы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растений</w:t>
      </w:r>
      <w:r w:rsidR="000066A1" w:rsidRPr="009660E0">
        <w:rPr>
          <w:sz w:val="24"/>
          <w:szCs w:val="24"/>
        </w:rPr>
        <w:t>.</w:t>
      </w:r>
    </w:p>
    <w:p w:rsidR="00C677D2" w:rsidRPr="009660E0" w:rsidRDefault="00336BEA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Основные положения мутационной теории Хьюго де Фриза</w:t>
      </w:r>
      <w:r w:rsidR="000066A1" w:rsidRPr="009660E0">
        <w:rPr>
          <w:sz w:val="24"/>
          <w:szCs w:val="24"/>
          <w:lang w:val="ru-RU"/>
        </w:rPr>
        <w:t>.</w:t>
      </w:r>
    </w:p>
    <w:p w:rsidR="00C677D2" w:rsidRPr="009660E0" w:rsidRDefault="00336BEA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bCs/>
          <w:sz w:val="24"/>
          <w:szCs w:val="24"/>
          <w:lang w:val="kk-KZ"/>
        </w:rPr>
        <w:t>Структура белков и нуклеиновых кислот. Химические структуры основных классов макромолекул</w:t>
      </w:r>
      <w:r w:rsidR="000066A1" w:rsidRPr="009660E0">
        <w:rPr>
          <w:bCs/>
          <w:sz w:val="24"/>
          <w:szCs w:val="24"/>
          <w:lang w:val="kk-KZ"/>
        </w:rPr>
        <w:t>.</w:t>
      </w:r>
    </w:p>
    <w:p w:rsidR="00C677D2" w:rsidRPr="009660E0" w:rsidRDefault="00336BEA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Регуляторы роста и развития растений</w:t>
      </w:r>
      <w:r w:rsidR="000066A1" w:rsidRPr="009660E0">
        <w:rPr>
          <w:sz w:val="24"/>
          <w:szCs w:val="24"/>
          <w:lang w:val="ru-RU"/>
        </w:rPr>
        <w:t>.</w:t>
      </w:r>
    </w:p>
    <w:p w:rsidR="00776187" w:rsidRPr="009660E0" w:rsidRDefault="00336BEA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Хромосома: число, строение, химическийсостав</w:t>
      </w:r>
    </w:p>
    <w:p w:rsidR="00C677D2" w:rsidRPr="009660E0" w:rsidRDefault="00336BEA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 xml:space="preserve">Размер и форма белков. </w:t>
      </w:r>
      <w:r w:rsidRPr="009660E0">
        <w:rPr>
          <w:sz w:val="24"/>
          <w:szCs w:val="24"/>
          <w:lang w:val="ru-RU"/>
        </w:rPr>
        <w:t>Домены в структуре белка и их функциональная роль</w:t>
      </w:r>
      <w:r w:rsidR="000066A1" w:rsidRPr="009660E0">
        <w:rPr>
          <w:sz w:val="24"/>
          <w:szCs w:val="24"/>
          <w:lang w:val="ru-RU"/>
        </w:rPr>
        <w:t>.</w:t>
      </w:r>
    </w:p>
    <w:p w:rsidR="00C677D2" w:rsidRPr="009660E0" w:rsidRDefault="00B63AA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bCs/>
          <w:sz w:val="24"/>
          <w:szCs w:val="24"/>
        </w:rPr>
        <w:t>Органогенезрастений</w:t>
      </w:r>
      <w:r w:rsidR="000066A1" w:rsidRPr="009660E0">
        <w:rPr>
          <w:bCs/>
          <w:sz w:val="24"/>
          <w:szCs w:val="24"/>
        </w:rPr>
        <w:t>.</w:t>
      </w:r>
    </w:p>
    <w:p w:rsidR="00C677D2" w:rsidRPr="009660E0" w:rsidRDefault="00B63AA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660E0">
        <w:rPr>
          <w:sz w:val="24"/>
          <w:szCs w:val="24"/>
          <w:lang w:val="kk-KZ"/>
        </w:rPr>
        <w:t>Гены и аллели. Законы Менделя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B63AA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 xml:space="preserve">Строение нуклеиновых кислот. </w:t>
      </w:r>
      <w:r w:rsidRPr="009660E0">
        <w:rPr>
          <w:sz w:val="24"/>
          <w:szCs w:val="24"/>
          <w:lang w:val="ru-RU"/>
        </w:rPr>
        <w:t>Пуриновые и пиримидиновые основания</w:t>
      </w:r>
      <w:r w:rsidR="000066A1" w:rsidRPr="009660E0">
        <w:rPr>
          <w:sz w:val="24"/>
          <w:szCs w:val="24"/>
          <w:lang w:val="ru-RU"/>
        </w:rPr>
        <w:t>.</w:t>
      </w:r>
    </w:p>
    <w:p w:rsidR="00C677D2" w:rsidRPr="009660E0" w:rsidRDefault="00B63AA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Минеральное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питание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растений</w:t>
      </w:r>
      <w:r w:rsidR="000066A1" w:rsidRPr="009660E0">
        <w:rPr>
          <w:sz w:val="24"/>
          <w:szCs w:val="24"/>
        </w:rPr>
        <w:t>.</w:t>
      </w:r>
    </w:p>
    <w:p w:rsidR="00C677D2" w:rsidRPr="009660E0" w:rsidRDefault="00FE6D4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Повреждающее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действие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солей</w:t>
      </w:r>
      <w:r w:rsidR="000066A1" w:rsidRPr="009660E0">
        <w:rPr>
          <w:sz w:val="24"/>
          <w:szCs w:val="24"/>
        </w:rPr>
        <w:t>.</w:t>
      </w:r>
    </w:p>
    <w:p w:rsidR="00776187" w:rsidRPr="009660E0" w:rsidRDefault="00FE6D4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val="kk-KZ"/>
        </w:rPr>
        <w:t>Биохимические</w:t>
      </w:r>
      <w:r w:rsidR="00DF070F" w:rsidRPr="009660E0">
        <w:rPr>
          <w:sz w:val="24"/>
          <w:szCs w:val="24"/>
          <w:lang w:val="kk-KZ"/>
        </w:rPr>
        <w:t xml:space="preserve"> пути окисления глюкозы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B63AA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Синтез молекул АТФ в растениях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B63AA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Классификация мутаций и методы изучения мутаций</w:t>
      </w:r>
      <w:r w:rsidR="004E3DED" w:rsidRPr="009660E0">
        <w:rPr>
          <w:sz w:val="24"/>
          <w:szCs w:val="24"/>
          <w:lang w:val="kk-KZ"/>
        </w:rPr>
        <w:t>.</w:t>
      </w:r>
    </w:p>
    <w:p w:rsidR="00C677D2" w:rsidRPr="009660E0" w:rsidRDefault="00B63AA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660E0">
        <w:rPr>
          <w:sz w:val="24"/>
          <w:szCs w:val="24"/>
          <w:lang w:val="kk-KZ"/>
        </w:rPr>
        <w:t>Ренатурация и молекулярная гибридизация нуклеиновых кислот. ДНК-РНК гибридизация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72503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Световая и темновая фазы фотосинтеза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72503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val="kk-KZ"/>
        </w:rPr>
        <w:t>Цитологические основы наследственности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72503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Рибонуклеиновые кислоты (РНК). Структура и свойства основных классов РНК – информационных, рибосомальных и транспортных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725034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val="kk-KZ"/>
        </w:rPr>
        <w:t>Основные пигменты растений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DF070F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Фотосинтез как основа продуктивности растений</w:t>
      </w:r>
      <w:r w:rsidR="007C609D" w:rsidRPr="009660E0">
        <w:rPr>
          <w:sz w:val="24"/>
          <w:szCs w:val="24"/>
          <w:lang w:val="kk-KZ"/>
        </w:rPr>
        <w:t>.</w:t>
      </w:r>
    </w:p>
    <w:p w:rsidR="00C677D2" w:rsidRPr="009660E0" w:rsidRDefault="00DF070F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val="kk-KZ"/>
        </w:rPr>
        <w:t>Экология фотосинтеза</w:t>
      </w:r>
    </w:p>
    <w:p w:rsidR="00C677D2" w:rsidRPr="009660E0" w:rsidRDefault="00DE7957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660E0">
        <w:rPr>
          <w:sz w:val="24"/>
          <w:szCs w:val="24"/>
          <w:lang w:val="kk-KZ"/>
        </w:rPr>
        <w:t>Хлорофилл, его свойства. Возбужденное состояние хлорофилла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DE7957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Стадии митоза, их продолжительность и характеристика</w:t>
      </w:r>
      <w:r w:rsidR="000066A1" w:rsidRPr="009660E0">
        <w:rPr>
          <w:sz w:val="24"/>
          <w:szCs w:val="24"/>
          <w:lang w:val="kk-KZ"/>
        </w:rPr>
        <w:t>.</w:t>
      </w:r>
    </w:p>
    <w:p w:rsidR="000B1158" w:rsidRPr="009660E0" w:rsidRDefault="00DE7957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Роль ДНК в наследственности. Воспроизведение генетической информации. Принцип комплементарности и его биологическая роль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DE7957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Theme="minorHAnsi"/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Растительная клетка как осмотическая система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DF070F" w:rsidP="00E71CD7">
      <w:pPr>
        <w:pStyle w:val="a4"/>
        <w:numPr>
          <w:ilvl w:val="0"/>
          <w:numId w:val="2"/>
        </w:numPr>
        <w:tabs>
          <w:tab w:val="left" w:pos="426"/>
          <w:tab w:val="left" w:pos="8322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660E0">
        <w:rPr>
          <w:sz w:val="24"/>
          <w:szCs w:val="24"/>
          <w:lang w:val="kk-KZ"/>
        </w:rPr>
        <w:t>Космическая роль зеленого растения в трансформации вещества и энергии.</w:t>
      </w:r>
    </w:p>
    <w:p w:rsidR="00C677D2" w:rsidRPr="009660E0" w:rsidRDefault="00A058D8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Основные принципы репликации. Экспериментальное доказательство полуконсервативного механизма репликации ДНК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A058D8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val="kk-KZ"/>
        </w:rPr>
        <w:t>Корневое питание растений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A058D8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Строение хромосом и их репродукция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DF070F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val="kk-KZ"/>
        </w:rPr>
        <w:t>Гормональная система растений.</w:t>
      </w:r>
    </w:p>
    <w:p w:rsidR="00C677D2" w:rsidRPr="009660E0" w:rsidRDefault="00A058D8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val="kk-KZ"/>
        </w:rPr>
        <w:t>Транспирация воды в растениях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A058D8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660E0">
        <w:rPr>
          <w:sz w:val="24"/>
          <w:szCs w:val="24"/>
          <w:lang w:val="kk-KZ"/>
        </w:rPr>
        <w:t>Мейотическое деление клетки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3D53B7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Классификация и функция ДНК-полимераз эукариот. ДНК – лигазы. ДНК – топоизомеразы. Топоизомераза II (гидраза</w:t>
      </w:r>
      <w:r w:rsidR="000066A1" w:rsidRPr="009660E0">
        <w:rPr>
          <w:sz w:val="24"/>
          <w:szCs w:val="24"/>
          <w:lang w:val="kk-KZ"/>
        </w:rPr>
        <w:t>.</w:t>
      </w:r>
      <w:r w:rsidRPr="009660E0">
        <w:rPr>
          <w:sz w:val="24"/>
          <w:szCs w:val="24"/>
          <w:lang w:val="kk-KZ"/>
        </w:rPr>
        <w:t>)</w:t>
      </w:r>
    </w:p>
    <w:p w:rsidR="000066A1" w:rsidRPr="009660E0" w:rsidRDefault="003D53B7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val="kk-KZ"/>
        </w:rPr>
        <w:t>Клеточное дыхание растений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3D53B7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Гибридологический метод как основа генетического анализа</w:t>
      </w:r>
      <w:r w:rsidR="000066A1" w:rsidRPr="009660E0">
        <w:rPr>
          <w:sz w:val="24"/>
          <w:szCs w:val="24"/>
          <w:lang w:val="kk-KZ"/>
        </w:rPr>
        <w:t>.</w:t>
      </w:r>
    </w:p>
    <w:p w:rsidR="00C677D2" w:rsidRPr="009660E0" w:rsidRDefault="00DF070F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Значение растений в циркуляции минеральных элементов в биосфере</w:t>
      </w:r>
      <w:r w:rsidR="000066A1" w:rsidRPr="009660E0">
        <w:rPr>
          <w:sz w:val="24"/>
          <w:szCs w:val="24"/>
          <w:lang w:val="kk-KZ"/>
        </w:rPr>
        <w:t>.</w:t>
      </w:r>
    </w:p>
    <w:p w:rsidR="00776187" w:rsidRPr="009660E0" w:rsidRDefault="003D53B7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kk-KZ"/>
        </w:rPr>
        <w:t>Фотосинтез растений. С</w:t>
      </w:r>
      <w:r w:rsidRPr="009660E0">
        <w:rPr>
          <w:sz w:val="24"/>
          <w:szCs w:val="24"/>
          <w:vertAlign w:val="subscript"/>
          <w:lang w:val="kk-KZ"/>
        </w:rPr>
        <w:t>3</w:t>
      </w:r>
      <w:r w:rsidRPr="009660E0">
        <w:rPr>
          <w:sz w:val="24"/>
          <w:szCs w:val="24"/>
          <w:lang w:val="kk-KZ"/>
        </w:rPr>
        <w:t>, С</w:t>
      </w:r>
      <w:r w:rsidRPr="009660E0">
        <w:rPr>
          <w:sz w:val="24"/>
          <w:szCs w:val="24"/>
          <w:vertAlign w:val="subscript"/>
          <w:lang w:val="kk-KZ"/>
        </w:rPr>
        <w:t>4</w:t>
      </w:r>
      <w:r w:rsidRPr="009660E0">
        <w:rPr>
          <w:sz w:val="24"/>
          <w:szCs w:val="24"/>
          <w:lang w:val="kk-KZ"/>
        </w:rPr>
        <w:t>, САМ фотосинтез</w:t>
      </w:r>
      <w:r w:rsidR="000066A1" w:rsidRPr="009660E0">
        <w:rPr>
          <w:sz w:val="24"/>
          <w:szCs w:val="24"/>
          <w:lang w:val="kk-KZ"/>
        </w:rPr>
        <w:t>.</w:t>
      </w:r>
    </w:p>
    <w:p w:rsidR="003604E9" w:rsidRPr="009660E0" w:rsidRDefault="003604E9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Дыхание как физиологический процесс и его значение в жизни растения.</w:t>
      </w:r>
    </w:p>
    <w:p w:rsidR="003604E9" w:rsidRPr="009660E0" w:rsidRDefault="003604E9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Ассимиляция СО</w:t>
      </w:r>
      <w:r w:rsidRPr="009660E0">
        <w:rPr>
          <w:sz w:val="24"/>
          <w:szCs w:val="24"/>
          <w:vertAlign w:val="subscript"/>
          <w:lang w:val="ru-RU"/>
        </w:rPr>
        <w:t>2</w:t>
      </w:r>
      <w:r w:rsidRPr="009660E0">
        <w:rPr>
          <w:sz w:val="24"/>
          <w:szCs w:val="24"/>
          <w:lang w:val="ru-RU"/>
        </w:rPr>
        <w:t xml:space="preserve"> по типу толстянковых (САМ-путь).</w:t>
      </w:r>
    </w:p>
    <w:p w:rsidR="003604E9" w:rsidRPr="009660E0" w:rsidRDefault="003604E9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lastRenderedPageBreak/>
        <w:t>Влияние факторов внешней среды на рост и развитие растений.</w:t>
      </w:r>
    </w:p>
    <w:p w:rsidR="003604E9" w:rsidRPr="009660E0" w:rsidRDefault="003604E9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Онтогенез как - реализация программы развития в определенных условиях внешней и внутренней среды.</w:t>
      </w:r>
    </w:p>
    <w:p w:rsidR="003604E9" w:rsidRPr="009660E0" w:rsidRDefault="003604E9" w:rsidP="00E71CD7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Роль нуклеиновых кислот и белков в формировании и свойств живой материи и в процессах жизнедеятельности.</w:t>
      </w:r>
    </w:p>
    <w:p w:rsidR="00C677D2" w:rsidRPr="009660E0" w:rsidRDefault="00C677D2" w:rsidP="00E71C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57E" w:rsidRPr="009660E0" w:rsidRDefault="0054657E" w:rsidP="00E71CD7">
      <w:pPr>
        <w:pStyle w:val="a4"/>
        <w:numPr>
          <w:ilvl w:val="0"/>
          <w:numId w:val="3"/>
        </w:numPr>
        <w:ind w:left="284" w:hanging="284"/>
        <w:jc w:val="both"/>
        <w:rPr>
          <w:b/>
          <w:sz w:val="24"/>
          <w:szCs w:val="24"/>
        </w:rPr>
      </w:pPr>
      <w:r w:rsidRPr="009660E0">
        <w:rPr>
          <w:b/>
          <w:sz w:val="24"/>
          <w:szCs w:val="24"/>
        </w:rPr>
        <w:t>блок</w:t>
      </w:r>
    </w:p>
    <w:p w:rsidR="007D293A" w:rsidRPr="009660E0" w:rsidRDefault="007D293A" w:rsidP="00E71CD7">
      <w:pPr>
        <w:pStyle w:val="a4"/>
        <w:ind w:left="284"/>
        <w:jc w:val="both"/>
        <w:rPr>
          <w:b/>
          <w:sz w:val="24"/>
          <w:szCs w:val="24"/>
        </w:rPr>
      </w:pP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hanging="72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Промышленное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использование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растительных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ферментов.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hanging="72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Генетическая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символика.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Типы скрещиваний. Правила записи скрещиваний.</w:t>
      </w:r>
    </w:p>
    <w:p w:rsidR="0054657E" w:rsidRPr="009660E0" w:rsidRDefault="0054657E" w:rsidP="00E71CD7">
      <w:pPr>
        <w:pStyle w:val="a4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Методы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изучения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нехромосомного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наследования.</w:t>
      </w:r>
    </w:p>
    <w:p w:rsidR="0054657E" w:rsidRPr="009660E0" w:rsidRDefault="0054657E" w:rsidP="00E71CD7">
      <w:pPr>
        <w:pStyle w:val="a4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Изменчивость, ее причины и методы изучения.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Theme="minorHAnsi"/>
          <w:sz w:val="24"/>
          <w:szCs w:val="24"/>
          <w:lang w:eastAsia="ru-RU"/>
        </w:rPr>
      </w:pPr>
      <w:r w:rsidRPr="009660E0">
        <w:rPr>
          <w:sz w:val="24"/>
          <w:szCs w:val="24"/>
          <w:lang w:eastAsia="ru-RU"/>
        </w:rPr>
        <w:t>Методы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изучения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генетики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человека.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 xml:space="preserve">Изучение структуры и активности генома человека с помощью методов молекулярной генетики.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9660E0">
        <w:rPr>
          <w:sz w:val="24"/>
          <w:szCs w:val="24"/>
          <w:lang w:eastAsia="ru-RU"/>
        </w:rPr>
        <w:t>Методы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генетической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инженерии.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>Методы выделения и изучения структуры белков.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Методы клеточной биологии. Метод клеточных культур.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Методы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расчета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экспериментальных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данных.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9660E0">
        <w:rPr>
          <w:sz w:val="24"/>
          <w:szCs w:val="24"/>
          <w:lang w:eastAsia="ru-RU"/>
        </w:rPr>
        <w:t>Культуральные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питательные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среды.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Theme="minorHAnsi"/>
          <w:sz w:val="24"/>
          <w:szCs w:val="24"/>
          <w:lang w:val="ru-RU"/>
        </w:rPr>
      </w:pPr>
      <w:r w:rsidRPr="009660E0">
        <w:rPr>
          <w:sz w:val="24"/>
          <w:szCs w:val="24"/>
          <w:lang w:val="ru-RU" w:eastAsia="ru-RU"/>
        </w:rPr>
        <w:t>Условия культивирования клеток и тканей вне организма.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 w:eastAsia="ru-RU"/>
        </w:rPr>
        <w:t>Особенности культивирования растительных и животных клеток.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 xml:space="preserve">Методы визуализации клеток в культуре (фазово-контрастная микроскопия, флуоресцентная микроскопия, инвертированная, конфокальная микроскопия).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 w:eastAsia="ru-RU"/>
        </w:rPr>
        <w:t>Методы определения микроэлементов в органах и тканях животных, растениях и почвах.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9660E0">
        <w:rPr>
          <w:sz w:val="24"/>
          <w:szCs w:val="24"/>
          <w:lang w:eastAsia="ru-RU"/>
        </w:rPr>
        <w:t>Методы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 xml:space="preserve">микрохирургии. Микроманипуляторы.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>Математические методы планирования многофакторных медико-биологических экспериментов.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9660E0">
        <w:rPr>
          <w:sz w:val="24"/>
          <w:szCs w:val="24"/>
          <w:lang w:eastAsia="ru-RU"/>
        </w:rPr>
        <w:t>Методы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физиологии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растений.</w:t>
      </w:r>
    </w:p>
    <w:p w:rsidR="00FA5C20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 xml:space="preserve">Статистические методы в применении к исследованиям в биологии.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 xml:space="preserve">Понятие об эксперименте как методе познания.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 w:eastAsia="ru-RU"/>
        </w:rPr>
        <w:t xml:space="preserve">Основные методы исследований в физиологии растений: лабораторные методы, вегетационные методы, полевые методы.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9660E0">
        <w:rPr>
          <w:sz w:val="24"/>
          <w:szCs w:val="24"/>
          <w:lang w:eastAsia="ru-RU"/>
        </w:rPr>
        <w:t xml:space="preserve">Эксперимент </w:t>
      </w:r>
      <w:r w:rsidR="00684AA9" w:rsidRPr="009660E0">
        <w:rPr>
          <w:sz w:val="24"/>
          <w:szCs w:val="24"/>
          <w:lang w:eastAsia="ru-RU"/>
        </w:rPr>
        <w:t>–</w:t>
      </w:r>
      <w:r w:rsidRPr="009660E0">
        <w:rPr>
          <w:sz w:val="24"/>
          <w:szCs w:val="24"/>
          <w:lang w:eastAsia="ru-RU"/>
        </w:rPr>
        <w:t xml:space="preserve"> основные</w:t>
      </w:r>
      <w:r w:rsidR="00684AA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принципы</w:t>
      </w:r>
      <w:r w:rsidR="00684AA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постановки.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 xml:space="preserve">Методы осаждения белков гомогената растительных тканей.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 xml:space="preserve">Метод определения сосущей силы клеток.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9660E0">
        <w:rPr>
          <w:sz w:val="24"/>
          <w:szCs w:val="24"/>
          <w:lang w:eastAsia="ru-RU"/>
        </w:rPr>
        <w:t xml:space="preserve">Вегетационныйметод. Назначение.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>Способ выделения митохондрий из растительных тканей.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 xml:space="preserve">Водные, песчаные и почвенные культуры.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>Количественное определение хлорофиллов и каротиноидов.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9660E0">
        <w:rPr>
          <w:sz w:val="24"/>
          <w:szCs w:val="24"/>
          <w:lang w:eastAsia="ru-RU"/>
        </w:rPr>
        <w:t>Электронная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микроскопия.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 w:eastAsia="ru-RU"/>
        </w:rPr>
        <w:t>Физические основы метода. Разрешающая способность.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eastAsia="ru-RU"/>
        </w:rPr>
        <w:t>Виды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электронных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микроскопов.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>Применение электронных микроскопов в физиологии растений.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9660E0">
        <w:rPr>
          <w:sz w:val="24"/>
          <w:szCs w:val="24"/>
          <w:lang w:eastAsia="ru-RU"/>
        </w:rPr>
        <w:t>Подготовка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биологического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препарата.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eastAsia="ru-RU"/>
        </w:rPr>
        <w:t>Полевые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методы.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Theme="minorHAnsi"/>
          <w:sz w:val="24"/>
          <w:szCs w:val="24"/>
        </w:rPr>
      </w:pPr>
      <w:r w:rsidRPr="009660E0">
        <w:rPr>
          <w:sz w:val="24"/>
          <w:szCs w:val="24"/>
          <w:lang w:eastAsia="ru-RU"/>
        </w:rPr>
        <w:t>Способы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постановки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физиологического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эксперимента.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eastAsia="ru-RU"/>
        </w:rPr>
        <w:t>Метод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выделения ДНК.</w:t>
      </w:r>
    </w:p>
    <w:p w:rsidR="00FA5C20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9660E0">
        <w:rPr>
          <w:sz w:val="24"/>
          <w:szCs w:val="24"/>
          <w:lang w:eastAsia="ru-RU"/>
        </w:rPr>
        <w:t>Полевой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 xml:space="preserve">метод </w:t>
      </w:r>
      <w:r w:rsidR="00004969" w:rsidRPr="009660E0">
        <w:rPr>
          <w:sz w:val="24"/>
          <w:szCs w:val="24"/>
          <w:lang w:eastAsia="ru-RU"/>
        </w:rPr>
        <w:t>–</w:t>
      </w:r>
      <w:r w:rsidRPr="009660E0">
        <w:rPr>
          <w:sz w:val="24"/>
          <w:szCs w:val="24"/>
          <w:lang w:eastAsia="ru-RU"/>
        </w:rPr>
        <w:t xml:space="preserve"> основные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 xml:space="preserve">требования.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 xml:space="preserve">Типичность и принцип единственного различия.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val="ru-RU" w:eastAsia="ru-RU"/>
        </w:rPr>
        <w:t xml:space="preserve">Основные элементы проведения полевого опыта. </w:t>
      </w:r>
      <w:r w:rsidRPr="009660E0">
        <w:rPr>
          <w:sz w:val="24"/>
          <w:szCs w:val="24"/>
          <w:lang w:eastAsia="ru-RU"/>
        </w:rPr>
        <w:t>Назначение. Географическая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сеть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9660E0">
        <w:rPr>
          <w:sz w:val="24"/>
          <w:szCs w:val="24"/>
          <w:lang w:val="ru-RU" w:eastAsia="ru-RU"/>
        </w:rPr>
        <w:t xml:space="preserve">Основные методические требования. Выбор и подготовка участка. </w:t>
      </w:r>
      <w:r w:rsidRPr="009660E0">
        <w:rPr>
          <w:sz w:val="24"/>
          <w:szCs w:val="24"/>
          <w:lang w:eastAsia="ru-RU"/>
        </w:rPr>
        <w:t>Схемы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 xml:space="preserve">опытов. 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eastAsia="ru-RU"/>
        </w:rPr>
        <w:t>Учёт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продуктивности.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>Математические методы анализа опытных данных.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 w:eastAsia="ru-RU"/>
        </w:rPr>
        <w:t>Ошибки и основные методы математической статистики (сравнения величин, дисперсионный анализ, корреляционный и регрессионный анализ), предпосылки их применения.</w:t>
      </w:r>
    </w:p>
    <w:p w:rsidR="0054657E" w:rsidRPr="009660E0" w:rsidRDefault="0054657E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lastRenderedPageBreak/>
        <w:t xml:space="preserve">Метод культуры клеток и тканей. </w:t>
      </w:r>
    </w:p>
    <w:p w:rsidR="00A87407" w:rsidRPr="009660E0" w:rsidRDefault="00A87407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bookmarkStart w:id="0" w:name="_GoBack"/>
      <w:r w:rsidRPr="009660E0">
        <w:rPr>
          <w:sz w:val="24"/>
          <w:szCs w:val="24"/>
          <w:lang w:val="kk-KZ" w:eastAsia="ru-RU"/>
        </w:rPr>
        <w:t>Методы сбора и изучения растений.</w:t>
      </w:r>
    </w:p>
    <w:p w:rsidR="00A87407" w:rsidRPr="009660E0" w:rsidRDefault="00A87407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>М</w:t>
      </w:r>
      <w:r w:rsidRPr="009660E0">
        <w:rPr>
          <w:sz w:val="24"/>
          <w:szCs w:val="24"/>
          <w:lang w:eastAsia="ru-RU"/>
        </w:rPr>
        <w:t>аршрутно-рекогносцировочный</w:t>
      </w:r>
      <w:r w:rsidR="00004969" w:rsidRPr="009660E0">
        <w:rPr>
          <w:sz w:val="24"/>
          <w:szCs w:val="24"/>
          <w:lang w:val="ru-RU" w:eastAsia="ru-RU"/>
        </w:rPr>
        <w:t xml:space="preserve"> </w:t>
      </w:r>
      <w:r w:rsidRPr="009660E0">
        <w:rPr>
          <w:sz w:val="24"/>
          <w:szCs w:val="24"/>
          <w:lang w:eastAsia="ru-RU"/>
        </w:rPr>
        <w:t>метод</w:t>
      </w:r>
      <w:r w:rsidRPr="009660E0">
        <w:rPr>
          <w:sz w:val="24"/>
          <w:szCs w:val="24"/>
          <w:lang w:val="ru-RU" w:eastAsia="ru-RU"/>
        </w:rPr>
        <w:t>.</w:t>
      </w:r>
    </w:p>
    <w:p w:rsidR="00551ED1" w:rsidRPr="009660E0" w:rsidRDefault="00A87407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>Методы изучения состава и структуры фитоценозов.</w:t>
      </w:r>
    </w:p>
    <w:p w:rsidR="00551ED1" w:rsidRPr="009660E0" w:rsidRDefault="00551ED1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>Изучение пространственной структуры (сложения) фитоценоза</w:t>
      </w:r>
    </w:p>
    <w:p w:rsidR="00551ED1" w:rsidRPr="009660E0" w:rsidRDefault="00551ED1" w:rsidP="00E71CD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9660E0">
        <w:rPr>
          <w:sz w:val="24"/>
          <w:szCs w:val="24"/>
          <w:lang w:val="ru-RU" w:eastAsia="ru-RU"/>
        </w:rPr>
        <w:t>Методы составления списка флоры фитоценоза.</w:t>
      </w:r>
    </w:p>
    <w:bookmarkEnd w:id="0"/>
    <w:p w:rsidR="0054657E" w:rsidRPr="009660E0" w:rsidRDefault="0054657E" w:rsidP="00E71C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57E" w:rsidRPr="009660E0" w:rsidRDefault="0054657E" w:rsidP="00E71CD7">
      <w:pPr>
        <w:pStyle w:val="a4"/>
        <w:numPr>
          <w:ilvl w:val="0"/>
          <w:numId w:val="3"/>
        </w:numPr>
        <w:spacing w:after="0" w:line="240" w:lineRule="auto"/>
        <w:ind w:left="284" w:hanging="284"/>
        <w:jc w:val="both"/>
        <w:rPr>
          <w:b/>
          <w:sz w:val="24"/>
          <w:szCs w:val="24"/>
        </w:rPr>
      </w:pPr>
      <w:r w:rsidRPr="009660E0">
        <w:rPr>
          <w:b/>
          <w:sz w:val="24"/>
          <w:szCs w:val="24"/>
        </w:rPr>
        <w:t>блок</w:t>
      </w:r>
    </w:p>
    <w:p w:rsidR="0054657E" w:rsidRPr="009660E0" w:rsidRDefault="0054657E" w:rsidP="00E71C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Методология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научного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познания.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Биология и научная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рациональность.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Предмет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методологии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биологических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наук.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val="ru-RU"/>
        </w:rPr>
        <w:t xml:space="preserve">Методологические принципы естественнонаучного знания и отражение их в биологии. </w:t>
      </w:r>
      <w:r w:rsidRPr="009660E0">
        <w:rPr>
          <w:sz w:val="24"/>
          <w:szCs w:val="24"/>
        </w:rPr>
        <w:t>Принципы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методологии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биологических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наук.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Методология развития научного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знания.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Рационально-рефлексивное знание в биологии.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Научная картина мира. Эволюция научной картины мира.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 xml:space="preserve">Основные этапы и тенденции развития биологического знания. 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Особенности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методологии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биологических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 xml:space="preserve">наук. 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Научная методология в биологии и биофизике.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 xml:space="preserve">История неклассической биологии в 20-21 вв. 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Влияние дарвинизма на развитие биологических наук.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Эволюция методов биологического познания и языка биологических наук.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Микробиология и ее преобразующее воздействие на биологию.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 xml:space="preserve">Влияние биологии на социально-политические движения </w:t>
      </w:r>
      <w:r w:rsidRPr="009660E0">
        <w:rPr>
          <w:sz w:val="24"/>
          <w:szCs w:val="24"/>
        </w:rPr>
        <w:t>XX</w:t>
      </w:r>
      <w:r w:rsidRPr="009660E0">
        <w:rPr>
          <w:sz w:val="24"/>
          <w:szCs w:val="24"/>
          <w:lang w:val="ru-RU"/>
        </w:rPr>
        <w:t xml:space="preserve"> в. и ее роль в решении глобальных проблем современности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Методологические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установки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классической биологии.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Современные методы: культивирования растений, спектрофотометрические, оптико-  акустические, хроматографические, электрохимические, методы световой и электронной спектроскопии.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Новая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мировоззренческая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функция биологии.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Проблемы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сущности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живого.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Проблема системной организации в биологии.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Проблема целостности и индивидуальности в биологии.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Философские проблемы современных биологических наук.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Факторы, определяющие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развитие науки.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Методика и организация биологического исследования.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Определение темы, цели и задач исследования.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  <w:lang w:val="ru-RU"/>
        </w:rPr>
        <w:t xml:space="preserve">Составление библиографического списка. Изучение состояния проблемы исследования. </w:t>
      </w:r>
      <w:r w:rsidRPr="009660E0">
        <w:rPr>
          <w:sz w:val="24"/>
          <w:szCs w:val="24"/>
        </w:rPr>
        <w:t>Составление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литобзора.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Этические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проблемы биологии.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Формы и методы научного познания: наблюдение, эксперимент, измерение, аналогия, моделирование, идеализация, интуиция.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 xml:space="preserve">Анализ результатов и формулировка выводов по материалам исследования. 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Описание и представление результатов биологического исследования.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 xml:space="preserve">Методология биологии как наука и учебный предмет. 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 xml:space="preserve">Основные подходы к познанию окружающего мира; история становления и развития методологии биологии; особенности, цели и задачи дисциплины. 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 xml:space="preserve">Основные проблемы методологии; уровни методологических знаний. 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Взаимосвязь между новыми теоретическими представлениями и новыми научными методами познания.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Роль новых методов исследования в переходе к более высокой ступени познания.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Становление и развитие генетики (материализация гена).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 xml:space="preserve">Формирование новой парадигмы – как результат революционных преобразований в развитии науки. 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b/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Значение истории биологии для формирования научного мышления современного биолога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lastRenderedPageBreak/>
        <w:t>Методологические установки классической и современной биологии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 xml:space="preserve">Методология и её основные проблемы. 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Уровни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методологических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 xml:space="preserve">знаний. 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Физикализация, математизация и компьютеризация биологических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  <w:lang w:val="ru-RU"/>
        </w:rPr>
        <w:t>исследований.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9660E0">
        <w:rPr>
          <w:sz w:val="24"/>
          <w:szCs w:val="24"/>
        </w:rPr>
        <w:t>Методологические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установки</w:t>
      </w:r>
      <w:r w:rsidR="00004969" w:rsidRPr="009660E0">
        <w:rPr>
          <w:sz w:val="24"/>
          <w:szCs w:val="24"/>
          <w:lang w:val="ru-RU"/>
        </w:rPr>
        <w:t xml:space="preserve"> </w:t>
      </w:r>
      <w:r w:rsidRPr="009660E0">
        <w:rPr>
          <w:sz w:val="24"/>
          <w:szCs w:val="24"/>
        </w:rPr>
        <w:t>современной биологии.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 xml:space="preserve">Закономерности общего хода развития науки. </w:t>
      </w:r>
    </w:p>
    <w:p w:rsidR="0054657E" w:rsidRPr="009660E0" w:rsidRDefault="0054657E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 xml:space="preserve">Взаимосвязь историографии науки и философии. </w:t>
      </w:r>
    </w:p>
    <w:p w:rsidR="00551ED1" w:rsidRPr="009660E0" w:rsidRDefault="00DC32A6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Поиск, накопление и обработка научной информации.</w:t>
      </w:r>
    </w:p>
    <w:p w:rsidR="00DC32A6" w:rsidRPr="009660E0" w:rsidRDefault="00DC32A6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Теоретические и экспериментальные исследования.</w:t>
      </w:r>
    </w:p>
    <w:p w:rsidR="00DC32A6" w:rsidRPr="009660E0" w:rsidRDefault="00DC32A6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Обработка результатов экспериментальных исследований.</w:t>
      </w:r>
    </w:p>
    <w:p w:rsidR="00DC32A6" w:rsidRPr="009660E0" w:rsidRDefault="00DC32A6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Методологические основы научного знания.</w:t>
      </w:r>
    </w:p>
    <w:p w:rsidR="00DC32A6" w:rsidRPr="009660E0" w:rsidRDefault="00DC32A6" w:rsidP="00E71CD7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660E0">
        <w:rPr>
          <w:sz w:val="24"/>
          <w:szCs w:val="24"/>
          <w:lang w:val="ru-RU"/>
        </w:rPr>
        <w:t>Обработка научной информации, её фиксация и хранение</w:t>
      </w:r>
    </w:p>
    <w:p w:rsidR="0054657E" w:rsidRPr="009E283E" w:rsidRDefault="0054657E" w:rsidP="00E71CD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57E" w:rsidRPr="009E283E" w:rsidRDefault="0054657E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57E" w:rsidRPr="009E283E" w:rsidRDefault="0054657E" w:rsidP="00E71CD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57E" w:rsidRPr="00795DF9" w:rsidRDefault="0054657E" w:rsidP="00E71CD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FB4" w:rsidRDefault="00532FB4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E7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54657E">
      <w:pPr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54657E">
      <w:pPr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54657E">
      <w:pPr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54657E">
      <w:pPr>
        <w:rPr>
          <w:rFonts w:ascii="Times New Roman" w:hAnsi="Times New Roman" w:cs="Times New Roman"/>
          <w:sz w:val="24"/>
          <w:szCs w:val="24"/>
        </w:rPr>
      </w:pPr>
    </w:p>
    <w:p w:rsidR="009660E0" w:rsidRPr="009660E0" w:rsidRDefault="009660E0" w:rsidP="009660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C</w:t>
      </w:r>
      <w:r w:rsidRPr="009660E0">
        <w:rPr>
          <w:rFonts w:ascii="Times New Roman" w:hAnsi="Times New Roman" w:cs="Times New Roman"/>
          <w:b/>
          <w:sz w:val="24"/>
          <w:szCs w:val="24"/>
        </w:rPr>
        <w:t>писок рекомендуемой литературы</w:t>
      </w:r>
      <w:r w:rsidR="0041472C">
        <w:rPr>
          <w:rFonts w:ascii="Times New Roman" w:hAnsi="Times New Roman" w:cs="Times New Roman"/>
          <w:b/>
          <w:sz w:val="24"/>
          <w:szCs w:val="24"/>
        </w:rPr>
        <w:t>:</w:t>
      </w:r>
    </w:p>
    <w:p w:rsidR="009660E0" w:rsidRPr="009660E0" w:rsidRDefault="009660E0" w:rsidP="009660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0E0" w:rsidRDefault="009660E0" w:rsidP="009660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60E0">
        <w:rPr>
          <w:rFonts w:ascii="Times New Roman" w:hAnsi="Times New Roman" w:cs="Times New Roman"/>
          <w:b/>
          <w:bCs/>
          <w:sz w:val="24"/>
          <w:szCs w:val="24"/>
        </w:rPr>
        <w:t>по дисциплине «Современные аспекты молекулярной генетики»</w:t>
      </w:r>
    </w:p>
    <w:p w:rsidR="009660E0" w:rsidRPr="009660E0" w:rsidRDefault="009660E0" w:rsidP="009660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9660E0" w:rsidRPr="009660E0" w:rsidRDefault="009660E0" w:rsidP="00E71CD7">
      <w:pPr>
        <w:pStyle w:val="Bodytext20"/>
        <w:numPr>
          <w:ilvl w:val="0"/>
          <w:numId w:val="6"/>
        </w:numPr>
        <w:shd w:val="clear" w:color="auto" w:fill="auto"/>
        <w:tabs>
          <w:tab w:val="left" w:pos="283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Бакай А. В., Кочиш И.И. и др. Генетика - М.: Колос, 2007.</w:t>
      </w:r>
    </w:p>
    <w:p w:rsidR="009660E0" w:rsidRPr="009660E0" w:rsidRDefault="009660E0" w:rsidP="00E71CD7">
      <w:pPr>
        <w:pStyle w:val="Bodytext20"/>
        <w:numPr>
          <w:ilvl w:val="0"/>
          <w:numId w:val="6"/>
        </w:numPr>
        <w:shd w:val="clear" w:color="auto" w:fill="auto"/>
        <w:tabs>
          <w:tab w:val="left" w:pos="325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Бабенко О. Н. Лабораторный практикум по генетике. - Костанай, 2015.</w:t>
      </w:r>
    </w:p>
    <w:p w:rsidR="009660E0" w:rsidRPr="009660E0" w:rsidRDefault="009660E0" w:rsidP="00E71CD7">
      <w:pPr>
        <w:pStyle w:val="Bodytext20"/>
        <w:numPr>
          <w:ilvl w:val="0"/>
          <w:numId w:val="6"/>
        </w:numPr>
        <w:shd w:val="clear" w:color="auto" w:fill="auto"/>
        <w:tabs>
          <w:tab w:val="left" w:pos="325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Ергалиев Т. М. Генетика. Сборник задач. - Костанай, 2013.</w:t>
      </w:r>
    </w:p>
    <w:p w:rsidR="009660E0" w:rsidRPr="009660E0" w:rsidRDefault="009660E0" w:rsidP="00E71CD7">
      <w:pPr>
        <w:pStyle w:val="Bodytext20"/>
        <w:numPr>
          <w:ilvl w:val="0"/>
          <w:numId w:val="6"/>
        </w:numPr>
        <w:shd w:val="clear" w:color="auto" w:fill="auto"/>
        <w:tabs>
          <w:tab w:val="left" w:pos="325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Генетика: учеб. пособие для студ. вузов / О. Н. Бабенко. - Костанай: КГУ им. А. Байтурсынова, 2016. - 136 с.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9660E0" w:rsidRPr="009660E0" w:rsidRDefault="009660E0" w:rsidP="00E71CD7">
      <w:pPr>
        <w:pStyle w:val="Bodytext20"/>
        <w:numPr>
          <w:ilvl w:val="0"/>
          <w:numId w:val="6"/>
        </w:numPr>
        <w:shd w:val="clear" w:color="auto" w:fill="auto"/>
        <w:tabs>
          <w:tab w:val="left" w:pos="325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Бабенко О. Н. Подготовка к ВОУД по дисциплине «Генетика». - Костанай, 2015.</w:t>
      </w:r>
    </w:p>
    <w:p w:rsidR="009660E0" w:rsidRPr="009660E0" w:rsidRDefault="009660E0" w:rsidP="00E71CD7">
      <w:pPr>
        <w:pStyle w:val="Bodytext20"/>
        <w:numPr>
          <w:ilvl w:val="0"/>
          <w:numId w:val="6"/>
        </w:numPr>
        <w:shd w:val="clear" w:color="auto" w:fill="auto"/>
        <w:tabs>
          <w:tab w:val="left" w:pos="325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Ергалиев Т. М. Генетика. Методические указания по специальности 5В060700-Биология, 5В080100-Агрономия - Костанай, 2013.</w:t>
      </w:r>
    </w:p>
    <w:p w:rsidR="009660E0" w:rsidRPr="009660E0" w:rsidRDefault="009660E0" w:rsidP="00E71CD7">
      <w:pPr>
        <w:pStyle w:val="Bodytext20"/>
        <w:numPr>
          <w:ilvl w:val="0"/>
          <w:numId w:val="6"/>
        </w:numPr>
        <w:shd w:val="clear" w:color="auto" w:fill="auto"/>
        <w:tabs>
          <w:tab w:val="left" w:pos="325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 xml:space="preserve">Боготова З. И., Биттуева М.М., Керефова М.К. Генетический анализ на </w:t>
      </w:r>
      <w:r w:rsidRPr="009660E0">
        <w:rPr>
          <w:rFonts w:ascii="Times New Roman" w:hAnsi="Times New Roman" w:cs="Times New Roman"/>
          <w:sz w:val="24"/>
          <w:szCs w:val="24"/>
          <w:lang w:bidi="en-US"/>
        </w:rPr>
        <w:t xml:space="preserve">Drosophila melanogaster: </w:t>
      </w:r>
      <w:r w:rsidRPr="009660E0">
        <w:rPr>
          <w:rFonts w:ascii="Times New Roman" w:hAnsi="Times New Roman" w:cs="Times New Roman"/>
          <w:sz w:val="24"/>
          <w:szCs w:val="24"/>
        </w:rPr>
        <w:t>Методические указания к практическим занятиям по большому практикуму. - Нальчик: Каб.-Балк. ун-т, 2009.</w:t>
      </w:r>
    </w:p>
    <w:p w:rsidR="009660E0" w:rsidRPr="009660E0" w:rsidRDefault="009660E0" w:rsidP="00E71CD7">
      <w:pPr>
        <w:pStyle w:val="Bodytext20"/>
        <w:numPr>
          <w:ilvl w:val="0"/>
          <w:numId w:val="6"/>
        </w:numPr>
        <w:shd w:val="clear" w:color="auto" w:fill="auto"/>
        <w:tabs>
          <w:tab w:val="left" w:pos="435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Папуша Н. В. Методические указания к лабораторно-практическим занятиям по генетике. - Костанай: КГУ им. А. Байтурсынова, 2012.</w:t>
      </w:r>
    </w:p>
    <w:p w:rsidR="009660E0" w:rsidRPr="009660E0" w:rsidRDefault="009660E0" w:rsidP="009660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60E0" w:rsidRDefault="009660E0" w:rsidP="009660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60E0">
        <w:rPr>
          <w:rFonts w:ascii="Times New Roman" w:hAnsi="Times New Roman" w:cs="Times New Roman"/>
          <w:b/>
          <w:bCs/>
          <w:sz w:val="24"/>
          <w:szCs w:val="24"/>
        </w:rPr>
        <w:t>по дисциплине «Молекулярно-клеточные механизмы жизнедеятельности организмов»</w:t>
      </w:r>
    </w:p>
    <w:p w:rsidR="009660E0" w:rsidRPr="009660E0" w:rsidRDefault="009660E0" w:rsidP="009660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0E0" w:rsidRPr="009660E0" w:rsidRDefault="009660E0" w:rsidP="00E71CD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9660E0" w:rsidRPr="009660E0" w:rsidRDefault="009660E0" w:rsidP="00E71CD7">
      <w:pPr>
        <w:pStyle w:val="Bodytext20"/>
        <w:numPr>
          <w:ilvl w:val="0"/>
          <w:numId w:val="7"/>
        </w:numPr>
        <w:shd w:val="clear" w:color="auto" w:fill="auto"/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Молекулярная Клеточная биология: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</w:r>
    </w:p>
    <w:p w:rsidR="009660E0" w:rsidRPr="009660E0" w:rsidRDefault="009660E0" w:rsidP="00E71CD7">
      <w:pPr>
        <w:pStyle w:val="Bodytext20"/>
        <w:numPr>
          <w:ilvl w:val="0"/>
          <w:numId w:val="7"/>
        </w:numPr>
        <w:shd w:val="clear" w:color="auto" w:fill="auto"/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Бакай А. В., Кочиш И.И. и др. Генетика - М.: Колос, 2007.</w:t>
      </w:r>
    </w:p>
    <w:p w:rsidR="009660E0" w:rsidRPr="009660E0" w:rsidRDefault="009660E0" w:rsidP="00E71CD7">
      <w:pPr>
        <w:pStyle w:val="Bodytext20"/>
        <w:numPr>
          <w:ilvl w:val="0"/>
          <w:numId w:val="7"/>
        </w:numPr>
        <w:shd w:val="clear" w:color="auto" w:fill="auto"/>
        <w:tabs>
          <w:tab w:val="left" w:pos="284"/>
          <w:tab w:val="left" w:pos="793"/>
          <w:tab w:val="left" w:pos="851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  <w:lang w:val="en-US"/>
        </w:rPr>
        <w:t xml:space="preserve">B. Alberts, A. Johnson, J. Lewis, D. Morgan, M. Raff, K. Roberts, P. Walter. . </w:t>
      </w:r>
      <w:r w:rsidRPr="009660E0">
        <w:rPr>
          <w:rFonts w:ascii="Times New Roman" w:hAnsi="Times New Roman" w:cs="Times New Roman"/>
          <w:sz w:val="24"/>
          <w:szCs w:val="24"/>
        </w:rPr>
        <w:t>Molecular Biology of the Cell. Sixth edition, Garland science, 2015</w:t>
      </w:r>
    </w:p>
    <w:p w:rsidR="009660E0" w:rsidRPr="009660E0" w:rsidRDefault="009660E0" w:rsidP="00E71CD7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9660E0" w:rsidRPr="009660E0" w:rsidRDefault="009660E0" w:rsidP="00E71CD7">
      <w:pPr>
        <w:pStyle w:val="Bodytext20"/>
        <w:numPr>
          <w:ilvl w:val="0"/>
          <w:numId w:val="7"/>
        </w:numPr>
        <w:shd w:val="clear" w:color="auto" w:fill="auto"/>
        <w:tabs>
          <w:tab w:val="left" w:pos="284"/>
          <w:tab w:val="left" w:pos="793"/>
          <w:tab w:val="left" w:pos="851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Афанасьев Ю.И. и др. Гистология. М., 2000, 678с.</w:t>
      </w:r>
    </w:p>
    <w:p w:rsidR="009660E0" w:rsidRPr="009660E0" w:rsidRDefault="009660E0" w:rsidP="00E71CD7">
      <w:pPr>
        <w:pStyle w:val="Bodytext20"/>
        <w:numPr>
          <w:ilvl w:val="0"/>
          <w:numId w:val="7"/>
        </w:numPr>
        <w:shd w:val="clear" w:color="auto" w:fill="auto"/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Ченцов Ю.С. Введение в клеточную биологию. Учебник. М., МГУ, 2004. 494 с.</w:t>
      </w:r>
    </w:p>
    <w:p w:rsidR="009660E0" w:rsidRPr="009660E0" w:rsidRDefault="009660E0" w:rsidP="00E71CD7">
      <w:pPr>
        <w:pStyle w:val="Bodytext20"/>
        <w:numPr>
          <w:ilvl w:val="0"/>
          <w:numId w:val="7"/>
        </w:numPr>
        <w:shd w:val="clear" w:color="auto" w:fill="auto"/>
        <w:tabs>
          <w:tab w:val="left" w:pos="284"/>
          <w:tab w:val="left" w:pos="851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9660E0">
        <w:rPr>
          <w:rFonts w:ascii="Times New Roman" w:hAnsi="Times New Roman" w:cs="Times New Roman"/>
          <w:sz w:val="24"/>
          <w:szCs w:val="24"/>
          <w:lang w:val="en-US"/>
        </w:rPr>
        <w:t xml:space="preserve">H. Lodish, A. Berk, C. A. Kaiser, M. Krieger, A. Bretscher, H. Ploegh, A. Amon, M. P. Scott. Molecular Cell Biology. Seventh edition W. H. Freeman and Company, New York, 2012. </w:t>
      </w:r>
    </w:p>
    <w:p w:rsidR="009660E0" w:rsidRPr="009660E0" w:rsidRDefault="009660E0" w:rsidP="009660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660E0" w:rsidRDefault="009660E0" w:rsidP="009660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bCs/>
          <w:sz w:val="24"/>
          <w:szCs w:val="24"/>
        </w:rPr>
        <w:t>по дисциплине «</w:t>
      </w:r>
      <w:r w:rsidRPr="009660E0">
        <w:rPr>
          <w:rFonts w:ascii="Times New Roman" w:hAnsi="Times New Roman" w:cs="Times New Roman"/>
          <w:b/>
          <w:sz w:val="24"/>
          <w:szCs w:val="24"/>
        </w:rPr>
        <w:t>Клеточная биология»</w:t>
      </w:r>
    </w:p>
    <w:p w:rsidR="009660E0" w:rsidRPr="009660E0" w:rsidRDefault="009660E0" w:rsidP="009660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0E0" w:rsidRPr="009660E0" w:rsidRDefault="009660E0" w:rsidP="00E71CD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9660E0" w:rsidRPr="009660E0" w:rsidRDefault="009660E0" w:rsidP="00E71CD7">
      <w:pPr>
        <w:pStyle w:val="Bodytext20"/>
        <w:numPr>
          <w:ilvl w:val="0"/>
          <w:numId w:val="8"/>
        </w:numPr>
        <w:shd w:val="clear" w:color="auto" w:fill="auto"/>
        <w:tabs>
          <w:tab w:val="left" w:pos="284"/>
          <w:tab w:val="left" w:pos="993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Молекулярная Клеточная биология: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</w:r>
    </w:p>
    <w:p w:rsidR="009660E0" w:rsidRPr="009660E0" w:rsidRDefault="009660E0" w:rsidP="00E71CD7">
      <w:pPr>
        <w:pStyle w:val="Bodytext20"/>
        <w:numPr>
          <w:ilvl w:val="0"/>
          <w:numId w:val="8"/>
        </w:numPr>
        <w:shd w:val="clear" w:color="auto" w:fill="auto"/>
        <w:tabs>
          <w:tab w:val="left" w:pos="284"/>
          <w:tab w:val="left" w:pos="993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А.А. Анисимова, Ю.А. Каретин, А.П. Анисимов. Клеточная биология c основами эмбриологии и гистологии, учебное пособие. Владивосток, Издательство Дальневосточного университета, 2009, с. 137.</w:t>
      </w:r>
    </w:p>
    <w:p w:rsidR="009660E0" w:rsidRPr="009660E0" w:rsidRDefault="009660E0" w:rsidP="00E71CD7">
      <w:pPr>
        <w:pStyle w:val="Bodytext20"/>
        <w:numPr>
          <w:ilvl w:val="0"/>
          <w:numId w:val="8"/>
        </w:numPr>
        <w:shd w:val="clear" w:color="auto" w:fill="auto"/>
        <w:tabs>
          <w:tab w:val="left" w:pos="284"/>
          <w:tab w:val="left" w:pos="793"/>
          <w:tab w:val="left" w:pos="993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  <w:lang w:val="en-US"/>
        </w:rPr>
        <w:t xml:space="preserve">B. Alberts, A. Johnson, J. Lewis, D. Morgan, M. Raff, K. Roberts, P. Walter. . </w:t>
      </w:r>
      <w:r w:rsidRPr="009660E0">
        <w:rPr>
          <w:rFonts w:ascii="Times New Roman" w:hAnsi="Times New Roman" w:cs="Times New Roman"/>
          <w:sz w:val="24"/>
          <w:szCs w:val="24"/>
        </w:rPr>
        <w:t>Molecular Biology of the Cell. Sixth edition, Garland science, 2015</w:t>
      </w:r>
    </w:p>
    <w:p w:rsidR="009660E0" w:rsidRPr="009660E0" w:rsidRDefault="009660E0" w:rsidP="00E71CD7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9660E0" w:rsidRPr="009660E0" w:rsidRDefault="009660E0" w:rsidP="00E71CD7">
      <w:pPr>
        <w:pStyle w:val="Bodytext20"/>
        <w:numPr>
          <w:ilvl w:val="0"/>
          <w:numId w:val="8"/>
        </w:numPr>
        <w:shd w:val="clear" w:color="auto" w:fill="auto"/>
        <w:tabs>
          <w:tab w:val="left" w:pos="284"/>
          <w:tab w:val="left" w:pos="793"/>
          <w:tab w:val="left" w:pos="993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Афанасьев Ю.И. и др. Гистология. М., 2000, 678с.</w:t>
      </w:r>
    </w:p>
    <w:p w:rsidR="009660E0" w:rsidRPr="009660E0" w:rsidRDefault="009660E0" w:rsidP="00E71CD7">
      <w:pPr>
        <w:pStyle w:val="Bodytext20"/>
        <w:numPr>
          <w:ilvl w:val="0"/>
          <w:numId w:val="8"/>
        </w:numPr>
        <w:shd w:val="clear" w:color="auto" w:fill="auto"/>
        <w:tabs>
          <w:tab w:val="left" w:pos="284"/>
          <w:tab w:val="left" w:pos="993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Ченцов Ю.С. Введение в клеточную биологию. Учебник. М., МГУ, 2004. 494 с.</w:t>
      </w:r>
    </w:p>
    <w:p w:rsidR="009660E0" w:rsidRPr="009660E0" w:rsidRDefault="009660E0" w:rsidP="00E71CD7">
      <w:pPr>
        <w:pStyle w:val="Bodytext20"/>
        <w:numPr>
          <w:ilvl w:val="0"/>
          <w:numId w:val="8"/>
        </w:numPr>
        <w:shd w:val="clear" w:color="auto" w:fill="auto"/>
        <w:tabs>
          <w:tab w:val="left" w:pos="284"/>
          <w:tab w:val="left" w:pos="993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9660E0">
        <w:rPr>
          <w:rFonts w:ascii="Times New Roman" w:hAnsi="Times New Roman" w:cs="Times New Roman"/>
          <w:sz w:val="24"/>
          <w:szCs w:val="24"/>
          <w:lang w:val="en-US"/>
        </w:rPr>
        <w:t xml:space="preserve">H. Lodish, A. Berk, C. A. Kaiser, M. Krieger, A. Bretscher, H. Ploegh, A. Amon, M. P. Scott. Molecular Cell Biology. Seventh edition W. H. Freeman and Company, New York, 2012. </w:t>
      </w:r>
    </w:p>
    <w:p w:rsidR="009660E0" w:rsidRPr="009660E0" w:rsidRDefault="009660E0" w:rsidP="00E71CD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660E0" w:rsidRPr="00E71CD7" w:rsidRDefault="009660E0" w:rsidP="009660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660E0" w:rsidRPr="00E71CD7" w:rsidRDefault="009660E0" w:rsidP="009660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660E0" w:rsidRDefault="009660E0" w:rsidP="009660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 дисциплине «</w:t>
      </w:r>
      <w:r w:rsidRPr="009660E0">
        <w:rPr>
          <w:rFonts w:ascii="Times New Roman" w:hAnsi="Times New Roman" w:cs="Times New Roman"/>
          <w:b/>
          <w:sz w:val="24"/>
          <w:szCs w:val="24"/>
        </w:rPr>
        <w:t>Теоретические концепции физиологии растений»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1 Якушкина Н.И. Физиология растений. М.: Владос, 2005.-464 с.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2 Веретенникова А.В Физиология растений. М.: Академический проект, 2006.-480 с.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3 Медведев, С.С. Физиология растений: учебник / С.С. Медведев.- Санкт-Петербург: изд.С-Пб. унив-та, 2004. 5, 35Мб. Электронный ресурс.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4 Физиология растений: учебник для студентов вузов / Н.Д.Алехина, Ю.В.Балнокин, В.Ф.Гавриленко; под ред.И.П.Ермакова.- 2-е изд., испр.- М.: Изд.центр "Академия", 2007.- 640с.- (Высшее профессиональное образование).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5 Практикум по физиологии растений: под ред. В.Б. Иванова.- 2-е изд., испр.- М.: Изд.центр "Академия", 2004.- 141с. 6,7 Мб. Электронный ресурс.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6 Физиология растений. Учебник для вузов: в 4 т.: / П.Зитте, Э.В. Вайлер, Й.В. Кадерайт, А.Брезински, К.Кёрнер ; на основе учебника Э. Страсбургера [и др.] – М. Изд.центр «Академия», 2008. – 496 с.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0E0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7 Плотникова И.В., Живухина Е.А. и др. Практикум по физиологии растений. М.: Академия, 2001. 369 с.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8 Практикум по физиологии растений. М.:Академия, 2004.-140 с.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9 Мокроносов А.Т. Фотосинтез М.: Академия, 2006.-448 с.</w:t>
      </w:r>
    </w:p>
    <w:p w:rsidR="009660E0" w:rsidRPr="009660E0" w:rsidRDefault="009660E0" w:rsidP="00E71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0E0">
        <w:rPr>
          <w:rFonts w:ascii="Times New Roman" w:hAnsi="Times New Roman" w:cs="Times New Roman"/>
          <w:sz w:val="24"/>
          <w:szCs w:val="24"/>
        </w:rPr>
        <w:t>10 Султангазина Г.Ж. Физиология растений УМК. 050607- Биология, 2008.-68 с. Электронный ресурс.</w:t>
      </w:r>
    </w:p>
    <w:p w:rsidR="009660E0" w:rsidRPr="009660E0" w:rsidRDefault="009660E0" w:rsidP="00E71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660E0" w:rsidRPr="009660E0" w:rsidSect="00004969">
      <w:pgSz w:w="11906" w:h="16838"/>
      <w:pgMar w:top="426" w:right="707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1412D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B302CC"/>
    <w:multiLevelType w:val="hybridMultilevel"/>
    <w:tmpl w:val="01A20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6A60DF"/>
    <w:multiLevelType w:val="hybridMultilevel"/>
    <w:tmpl w:val="9070B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60116"/>
    <w:multiLevelType w:val="hybridMultilevel"/>
    <w:tmpl w:val="4776EEB6"/>
    <w:lvl w:ilvl="0" w:tplc="8B70E9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2185D8C"/>
    <w:multiLevelType w:val="hybridMultilevel"/>
    <w:tmpl w:val="B0180A88"/>
    <w:lvl w:ilvl="0" w:tplc="47B67A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drawingGridHorizontalSpacing w:val="110"/>
  <w:displayHorizontalDrawingGridEvery w:val="2"/>
  <w:characterSpacingControl w:val="doNotCompress"/>
  <w:compat/>
  <w:rsids>
    <w:rsidRoot w:val="00016678"/>
    <w:rsid w:val="00004969"/>
    <w:rsid w:val="000066A1"/>
    <w:rsid w:val="00016678"/>
    <w:rsid w:val="00054E9C"/>
    <w:rsid w:val="00083C4C"/>
    <w:rsid w:val="000A6F7B"/>
    <w:rsid w:val="000B1158"/>
    <w:rsid w:val="000E139C"/>
    <w:rsid w:val="0013328D"/>
    <w:rsid w:val="00144410"/>
    <w:rsid w:val="00146632"/>
    <w:rsid w:val="00163404"/>
    <w:rsid w:val="001B1BF9"/>
    <w:rsid w:val="00212003"/>
    <w:rsid w:val="00253C86"/>
    <w:rsid w:val="00255C9F"/>
    <w:rsid w:val="00276266"/>
    <w:rsid w:val="002874D1"/>
    <w:rsid w:val="002A0E6E"/>
    <w:rsid w:val="002A2983"/>
    <w:rsid w:val="002E1042"/>
    <w:rsid w:val="002F232F"/>
    <w:rsid w:val="00311F7E"/>
    <w:rsid w:val="00316BF6"/>
    <w:rsid w:val="00336BEA"/>
    <w:rsid w:val="00352195"/>
    <w:rsid w:val="003604E9"/>
    <w:rsid w:val="00382D99"/>
    <w:rsid w:val="003A2FF9"/>
    <w:rsid w:val="003A6852"/>
    <w:rsid w:val="003B330F"/>
    <w:rsid w:val="003C60E8"/>
    <w:rsid w:val="003D3FD4"/>
    <w:rsid w:val="003D53B7"/>
    <w:rsid w:val="00404B5A"/>
    <w:rsid w:val="0041472C"/>
    <w:rsid w:val="0044277C"/>
    <w:rsid w:val="004E3DED"/>
    <w:rsid w:val="004F66C7"/>
    <w:rsid w:val="00517326"/>
    <w:rsid w:val="00532FB4"/>
    <w:rsid w:val="0054657E"/>
    <w:rsid w:val="00551ED1"/>
    <w:rsid w:val="005820F2"/>
    <w:rsid w:val="005A29A3"/>
    <w:rsid w:val="005E02F6"/>
    <w:rsid w:val="006049E1"/>
    <w:rsid w:val="006214C2"/>
    <w:rsid w:val="00637F8C"/>
    <w:rsid w:val="006847D3"/>
    <w:rsid w:val="00684AA9"/>
    <w:rsid w:val="00725034"/>
    <w:rsid w:val="007266C3"/>
    <w:rsid w:val="00776187"/>
    <w:rsid w:val="00795DF9"/>
    <w:rsid w:val="007A6EDB"/>
    <w:rsid w:val="007C609D"/>
    <w:rsid w:val="007C674B"/>
    <w:rsid w:val="007D293A"/>
    <w:rsid w:val="007D53AA"/>
    <w:rsid w:val="007D774B"/>
    <w:rsid w:val="0080761B"/>
    <w:rsid w:val="0082164A"/>
    <w:rsid w:val="0084380A"/>
    <w:rsid w:val="0084767C"/>
    <w:rsid w:val="00851C77"/>
    <w:rsid w:val="008C5913"/>
    <w:rsid w:val="00912F42"/>
    <w:rsid w:val="00922390"/>
    <w:rsid w:val="009235E6"/>
    <w:rsid w:val="00926A3B"/>
    <w:rsid w:val="00951262"/>
    <w:rsid w:val="009660E0"/>
    <w:rsid w:val="00991B93"/>
    <w:rsid w:val="009B546E"/>
    <w:rsid w:val="00A058D8"/>
    <w:rsid w:val="00A250AB"/>
    <w:rsid w:val="00A87407"/>
    <w:rsid w:val="00AC03E7"/>
    <w:rsid w:val="00AE0845"/>
    <w:rsid w:val="00AF77D2"/>
    <w:rsid w:val="00B05852"/>
    <w:rsid w:val="00B41EF3"/>
    <w:rsid w:val="00B45106"/>
    <w:rsid w:val="00B63AA4"/>
    <w:rsid w:val="00BF3214"/>
    <w:rsid w:val="00C677D2"/>
    <w:rsid w:val="00CA350F"/>
    <w:rsid w:val="00CD4D43"/>
    <w:rsid w:val="00D632D7"/>
    <w:rsid w:val="00D90CF5"/>
    <w:rsid w:val="00D966E9"/>
    <w:rsid w:val="00DC32A6"/>
    <w:rsid w:val="00DC607F"/>
    <w:rsid w:val="00DE7957"/>
    <w:rsid w:val="00DF070F"/>
    <w:rsid w:val="00E516D5"/>
    <w:rsid w:val="00E71CD7"/>
    <w:rsid w:val="00E8753A"/>
    <w:rsid w:val="00EB78D8"/>
    <w:rsid w:val="00ED5C2E"/>
    <w:rsid w:val="00EE6B1D"/>
    <w:rsid w:val="00F03F55"/>
    <w:rsid w:val="00F25D96"/>
    <w:rsid w:val="00F32AF7"/>
    <w:rsid w:val="00F420B0"/>
    <w:rsid w:val="00F42615"/>
    <w:rsid w:val="00F6181F"/>
    <w:rsid w:val="00F8268D"/>
    <w:rsid w:val="00F92651"/>
    <w:rsid w:val="00FA17CE"/>
    <w:rsid w:val="00FA5C20"/>
    <w:rsid w:val="00FC23CE"/>
    <w:rsid w:val="00FE0F0C"/>
    <w:rsid w:val="00FE5E3C"/>
    <w:rsid w:val="00FE6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Bodytext2">
    <w:name w:val="Body text (2)_"/>
    <w:link w:val="Bodytext20"/>
    <w:rsid w:val="009660E0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9660E0"/>
    <w:pPr>
      <w:widowControl w:val="0"/>
      <w:shd w:val="clear" w:color="auto" w:fill="FFFFFF"/>
      <w:spacing w:after="0" w:line="480" w:lineRule="exact"/>
      <w:ind w:hanging="38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7FB6F-579F-4B11-94F4-7C1E55D3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46</cp:revision>
  <cp:lastPrinted>2021-05-13T04:22:00Z</cp:lastPrinted>
  <dcterms:created xsi:type="dcterms:W3CDTF">2021-05-13T06:10:00Z</dcterms:created>
  <dcterms:modified xsi:type="dcterms:W3CDTF">2023-06-12T10:40:00Z</dcterms:modified>
</cp:coreProperties>
</file>